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08" w:rsidRPr="00472645" w:rsidRDefault="00472645">
      <w:pPr>
        <w:spacing w:before="59"/>
        <w:ind w:left="1479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ELEMENTI I KRITERIJI VREDNOVANJA U NASTAVI GEOGRAFIJE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Pr="00472645" w:rsidRDefault="00A011B1">
      <w:pPr>
        <w:pStyle w:val="Tijeloteksta"/>
        <w:spacing w:before="227" w:line="360" w:lineRule="auto"/>
        <w:ind w:left="296" w:right="463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Ocjenjivanje postignuća učenika/učenica iz geografije jedan je od redovitih i najvažnijih načina vrednovanja. Moguće ga je ostvariti na kraju nastavne jedinice, tematske cjeline i /ili nastavne cjeline.</w:t>
      </w:r>
    </w:p>
    <w:p w:rsidR="004C0208" w:rsidRPr="00472645" w:rsidRDefault="00A011B1">
      <w:pPr>
        <w:spacing w:line="360" w:lineRule="auto"/>
        <w:ind w:left="296" w:right="469"/>
        <w:rPr>
          <w:rFonts w:asciiTheme="minorHAnsi" w:hAnsiTheme="minorHAnsi" w:cstheme="minorHAnsi"/>
          <w:sz w:val="24"/>
          <w:szCs w:val="24"/>
        </w:rPr>
      </w:pPr>
      <w:r w:rsidRPr="00472645">
        <w:rPr>
          <w:rFonts w:asciiTheme="minorHAnsi" w:hAnsiTheme="minorHAnsi" w:cstheme="minorHAnsi"/>
          <w:sz w:val="24"/>
          <w:szCs w:val="24"/>
        </w:rPr>
        <w:t>O</w:t>
      </w:r>
      <w:r w:rsidR="00472645" w:rsidRPr="00472645">
        <w:rPr>
          <w:rFonts w:asciiTheme="minorHAnsi" w:hAnsiTheme="minorHAnsi" w:cstheme="minorHAnsi"/>
          <w:sz w:val="24"/>
          <w:szCs w:val="24"/>
        </w:rPr>
        <w:t>cjenjivanje i vrednovanje usklađ</w:t>
      </w:r>
      <w:r w:rsidRPr="00472645">
        <w:rPr>
          <w:rFonts w:asciiTheme="minorHAnsi" w:hAnsiTheme="minorHAnsi" w:cstheme="minorHAnsi"/>
          <w:sz w:val="24"/>
          <w:szCs w:val="24"/>
        </w:rPr>
        <w:t xml:space="preserve">eno je s aktualnim </w:t>
      </w:r>
      <w:r w:rsidRPr="00472645">
        <w:rPr>
          <w:rFonts w:asciiTheme="minorHAnsi" w:hAnsiTheme="minorHAnsi" w:cstheme="minorHAnsi"/>
          <w:i/>
          <w:sz w:val="24"/>
          <w:szCs w:val="24"/>
        </w:rPr>
        <w:t>Pravilnikom o načinima, postupcima i elementima vrednovanja učenika u osnovnoj i srednjoj školi</w:t>
      </w:r>
      <w:r w:rsidRPr="00472645">
        <w:rPr>
          <w:rFonts w:asciiTheme="minorHAnsi" w:hAnsiTheme="minorHAnsi" w:cstheme="minorHAnsi"/>
          <w:sz w:val="24"/>
          <w:szCs w:val="24"/>
        </w:rPr>
        <w:t>.</w:t>
      </w:r>
    </w:p>
    <w:p w:rsidR="00472645" w:rsidRPr="00472645" w:rsidRDefault="00A011B1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 xml:space="preserve">U nastavi geografije </w:t>
      </w:r>
      <w:r w:rsidR="00472645" w:rsidRPr="00472645">
        <w:rPr>
          <w:rFonts w:asciiTheme="minorHAnsi" w:hAnsiTheme="minorHAnsi" w:cstheme="minorHAnsi"/>
        </w:rPr>
        <w:t>razinom usvojenosti od nezadovoljavajuće do izvrsne</w:t>
      </w:r>
      <w:r w:rsidRPr="00472645">
        <w:rPr>
          <w:rFonts w:asciiTheme="minorHAnsi" w:hAnsiTheme="minorHAnsi" w:cstheme="minorHAnsi"/>
        </w:rPr>
        <w:t xml:space="preserve"> vrednuju se sljedeći elementi (brojčanom i opisnom ocjenom).</w:t>
      </w:r>
    </w:p>
    <w:tbl>
      <w:tblPr>
        <w:tblStyle w:val="Reetkatablice"/>
        <w:tblW w:w="9376" w:type="dxa"/>
        <w:tblLook w:val="04A0" w:firstRow="1" w:lastRow="0" w:firstColumn="1" w:lastColumn="0" w:noHBand="0" w:noVBand="1"/>
      </w:tblPr>
      <w:tblGrid>
        <w:gridCol w:w="1668"/>
        <w:gridCol w:w="3543"/>
        <w:gridCol w:w="1843"/>
        <w:gridCol w:w="2322"/>
      </w:tblGrid>
      <w:tr w:rsidR="00472645" w:rsidRPr="00472645" w:rsidTr="009F237A">
        <w:tc>
          <w:tcPr>
            <w:tcW w:w="1668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Element vrednovanja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Opis elementa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Oblik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Kriterij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Geografska znanja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poznavanje i primjena ključnih pojmova, stupanj usvojenosti ishoda učenja (obrazovnih postignuća) 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točnost i kvaliteta odgovora; reakcija na postavljeno pitanje; samostalnost </w:t>
            </w: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Geografske vještine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praktične vještine (orijentacija u prostoru, izrada skica, profila, tematskih karata, dijagrama, prezentacija, postera, plakata, samostalnih pisanih radova); kognitivne vještine (analiza grafičkih priloga); primjena geografskih znanja, povezivanje nastavnog gradiva i logičko zaključivanje 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točnost, preciznost, samostalnost, preglednost i sl.; primjena statističkih i grafičkih metoda; prezentacijske vještine; timski rad</w:t>
            </w: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Kartografska pismenost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poznavanje elemenata i sadržaja svih vrsta geografskih karata; upotreba geografskih karata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orijentacija i snalaženje na karti; čitanje i interpretacija sadržaja karata; pravilno pisanje geografskih imena</w:t>
            </w:r>
          </w:p>
        </w:tc>
      </w:tr>
    </w:tbl>
    <w:p w:rsidR="004C0208" w:rsidRPr="00472645" w:rsidRDefault="004C0208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:rsidR="004C0208" w:rsidRPr="00472645" w:rsidRDefault="00472645" w:rsidP="00472645">
      <w:pPr>
        <w:pStyle w:val="Tijeloteksta"/>
        <w:spacing w:before="76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 xml:space="preserve">KRITERIJI ZA VREDNOVANJE ODREĐENOG ELEMENTA </w:t>
      </w:r>
    </w:p>
    <w:p w:rsidR="004C0208" w:rsidRPr="00472645" w:rsidRDefault="00472645" w:rsidP="00472645">
      <w:pPr>
        <w:pStyle w:val="Naslov1"/>
        <w:tabs>
          <w:tab w:val="left" w:pos="557"/>
        </w:tabs>
        <w:spacing w:before="141"/>
        <w:ind w:left="0" w:firstLine="0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Razina usvojenosti ishoda: IZVRSTAN</w:t>
      </w:r>
    </w:p>
    <w:p w:rsidR="004C0208" w:rsidRPr="00472645" w:rsidRDefault="004C0208">
      <w:pPr>
        <w:pStyle w:val="Tijeloteksta"/>
        <w:spacing w:before="2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92"/>
        <w:gridCol w:w="2678"/>
      </w:tblGrid>
      <w:tr w:rsidR="004C0208" w:rsidRPr="00472645" w:rsidTr="00472645">
        <w:trPr>
          <w:trHeight w:val="778"/>
        </w:trPr>
        <w:tc>
          <w:tcPr>
            <w:tcW w:w="3036" w:type="dxa"/>
            <w:vAlign w:val="center"/>
          </w:tcPr>
          <w:p w:rsidR="004C0208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GEOGRAFSKA 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ZNANJA</w:t>
            </w:r>
          </w:p>
        </w:tc>
        <w:tc>
          <w:tcPr>
            <w:tcW w:w="3392" w:type="dxa"/>
            <w:vAlign w:val="center"/>
          </w:tcPr>
          <w:p w:rsidR="004C0208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678" w:type="dxa"/>
            <w:vAlign w:val="center"/>
          </w:tcPr>
          <w:p w:rsidR="004C0208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6080"/>
        </w:trPr>
        <w:tc>
          <w:tcPr>
            <w:tcW w:w="3036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34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brza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635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  <w:b/>
              </w:rPr>
              <w:t xml:space="preserve">obrazlaže </w:t>
            </w:r>
            <w:r w:rsidRPr="00472645">
              <w:rPr>
                <w:rFonts w:asciiTheme="minorHAnsi" w:hAnsiTheme="minorHAnsi" w:cstheme="minorHAnsi"/>
              </w:rPr>
              <w:t>naučeno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76" w:lineRule="auto"/>
              <w:ind w:left="339" w:right="25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gradivo je usvojeno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 potpunim razumijevanjem, proširuje ga vlastitim iskustvom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17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originalan i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samostalan u rješavanju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zadataka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40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sve navedeno</w:t>
            </w:r>
            <w:r w:rsidRPr="0047264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učenik vrši bez pomoći nastavnika</w:t>
            </w:r>
          </w:p>
        </w:tc>
        <w:tc>
          <w:tcPr>
            <w:tcW w:w="3392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347" w:hanging="9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kvalitetno, brzo i točno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18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 povezuje nastavno gradivo s ostalim temama 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76" w:lineRule="auto"/>
              <w:ind w:left="248" w:right="14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izuzetno samostalno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67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 lakoćom obrazlaže i dokazuje geografske procese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81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 razvijeno i prošireno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line="276" w:lineRule="auto"/>
              <w:ind w:left="248" w:right="117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678" w:type="dxa"/>
          </w:tcPr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8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brzo, točno i samostalno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20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izrazita sposobnost povezivanja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before="1" w:line="276" w:lineRule="auto"/>
              <w:ind w:left="248" w:right="1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„čitanja“ naučenog gradiva sa karte (paralelno pokazivanje na karti sa iznošenjem teorije)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1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točno i brzo analizira kartografske, grafičke i 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40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uspješno koristi zemljovid pri orijentaciji u prostoru</w:t>
            </w:r>
          </w:p>
        </w:tc>
      </w:tr>
    </w:tbl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VRLO DOBRA</w:t>
      </w:r>
    </w:p>
    <w:p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57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4971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4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sporija, no i dalje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bez pomoći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"/>
              <w:ind w:left="339" w:right="16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 i opširna, a način iznošenja gradiva je uglavnom logičan te sa razumijevanjem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94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uspješno primjenjuje stečena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08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sporije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ali točno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uočava osnovne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62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opširno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38" w:right="6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samostalno izvodi zaključke pri analizi geografskih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logično obrazlaže i dokazuje osnovne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74" w:lineRule="exact"/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10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i samostalno, no sporije,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/>
              <w:ind w:left="338" w:right="2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povezuje i „čita“ naučeno gradiva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sa </w:t>
            </w:r>
            <w:r w:rsidR="00472645" w:rsidRPr="00472645">
              <w:rPr>
                <w:rFonts w:asciiTheme="minorHAnsi" w:hAnsiTheme="minorHAnsi" w:cstheme="minorHAnsi"/>
              </w:rPr>
              <w:t xml:space="preserve">geografske </w:t>
            </w:r>
            <w:r w:rsidRPr="00472645">
              <w:rPr>
                <w:rFonts w:asciiTheme="minorHAnsi" w:hAnsiTheme="minorHAnsi" w:cstheme="minorHAnsi"/>
              </w:rPr>
              <w:t>karte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analizira kartografske, grafičke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 w:line="276" w:lineRule="exact"/>
              <w:ind w:left="338" w:right="52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uspješno koristi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spacing w:line="276" w:lineRule="exact"/>
        <w:rPr>
          <w:rFonts w:asciiTheme="minorHAnsi" w:hAnsiTheme="minorHAnsi" w:cstheme="minorHAnsi"/>
          <w:sz w:val="24"/>
          <w:szCs w:val="24"/>
        </w:rPr>
        <w:sectPr w:rsidR="004C0208" w:rsidRPr="00472645">
          <w:pgSz w:w="11910" w:h="16840"/>
          <w:pgMar w:top="440" w:right="1180" w:bottom="280" w:left="1120" w:header="720" w:footer="720" w:gutter="0"/>
          <w:cols w:space="720"/>
        </w:sect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DOBRA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424"/>
        <w:gridCol w:w="2704"/>
      </w:tblGrid>
      <w:tr w:rsidR="00472645" w:rsidRPr="00472645" w:rsidTr="00472645">
        <w:trPr>
          <w:trHeight w:val="781"/>
        </w:trPr>
        <w:tc>
          <w:tcPr>
            <w:tcW w:w="3065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4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4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5386"/>
        </w:trPr>
        <w:tc>
          <w:tcPr>
            <w:tcW w:w="3065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20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spora i uz pomoć nastavnika (brojna potpitanja</w:t>
            </w:r>
            <w:r w:rsidRPr="0047264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472645" w:rsidRPr="00472645">
              <w:rPr>
                <w:rFonts w:asciiTheme="minorHAnsi" w:hAnsiTheme="minorHAnsi" w:cstheme="minorHAnsi"/>
              </w:rPr>
              <w:t>navođ</w:t>
            </w:r>
            <w:r w:rsidRPr="00472645">
              <w:rPr>
                <w:rFonts w:asciiTheme="minorHAnsi" w:hAnsiTheme="minorHAnsi" w:cstheme="minorHAnsi"/>
              </w:rPr>
              <w:t>enje na dogovor),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 izlaže jasno i nedvosmisleno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65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 je prosječna, 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iznošenja gradiva 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logičan tek u </w:t>
            </w:r>
            <w:r w:rsidR="00472645" w:rsidRPr="00472645">
              <w:rPr>
                <w:rFonts w:asciiTheme="minorHAnsi" w:hAnsiTheme="minorHAnsi" w:cstheme="minorHAnsi"/>
              </w:rPr>
              <w:t>p</w:t>
            </w:r>
            <w:r w:rsidRPr="00472645">
              <w:rPr>
                <w:rFonts w:asciiTheme="minorHAnsi" w:hAnsiTheme="minorHAnsi" w:cstheme="minorHAnsi"/>
              </w:rPr>
              <w:t>ojedinim dijelovima</w:t>
            </w:r>
          </w:p>
        </w:tc>
        <w:tc>
          <w:tcPr>
            <w:tcW w:w="342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uz učiteljevu pomoć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3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nepotpuno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izvodi zaključke pri analizi geografskih 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right="13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uz učiteljevu pomoć obrazlaže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dokazuje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osnovne geografske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56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i djelomično logički zaključuje i povezuje s životnom praksom</w:t>
            </w:r>
          </w:p>
        </w:tc>
        <w:tc>
          <w:tcPr>
            <w:tcW w:w="270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7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većinu zadanih pojmova pokazuje točno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84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razvijena kartografska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/>
              <w:ind w:left="338" w:right="10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uočava i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koristi se njima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učiteljevu pomoć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2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analizira kartografske, grafičke i slikovne priloge</w:t>
            </w: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geografsku kartu</w:t>
            </w:r>
            <w:r w:rsidR="00A011B1" w:rsidRPr="00472645">
              <w:rPr>
                <w:rFonts w:asciiTheme="minorHAnsi" w:hAnsiTheme="minorHAnsi" w:cstheme="minorHAnsi"/>
              </w:rPr>
              <w:t xml:space="preserve"> koristi</w:t>
            </w:r>
            <w:r w:rsidR="00A011B1"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„čita“ uz pomoć učitelja pri orijentaciji u prostoru</w:t>
            </w:r>
          </w:p>
        </w:tc>
      </w:tr>
    </w:tbl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ZADOVOLJAVAJUĆA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6075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7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djelomična, kvaliteta znanja je nepotpuna i površna sa greškama,</w:t>
            </w:r>
            <w:r w:rsidRPr="0047264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a način iznošenja znanja tek zadovoljavajući uz sposobnost razgovora sa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right="389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na jednostavan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 nabraja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opisuje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6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  <w:color w:val="0F2741"/>
              </w:rPr>
              <w:t xml:space="preserve">otežano povezuje stečena </w:t>
            </w:r>
            <w:r w:rsidR="00472645" w:rsidRPr="00472645">
              <w:rPr>
                <w:rFonts w:asciiTheme="minorHAnsi" w:hAnsiTheme="minorHAnsi" w:cstheme="minorHAnsi"/>
                <w:color w:val="0F2741"/>
              </w:rPr>
              <w:t xml:space="preserve">geografska </w:t>
            </w:r>
            <w:r w:rsidRPr="00472645">
              <w:rPr>
                <w:rFonts w:asciiTheme="minorHAnsi" w:hAnsiTheme="minorHAnsi" w:cstheme="minorHAnsi"/>
                <w:color w:val="0F2741"/>
              </w:rPr>
              <w:t>znanja s konkretnim</w:t>
            </w:r>
            <w:r w:rsidRPr="00472645">
              <w:rPr>
                <w:rFonts w:asciiTheme="minorHAnsi" w:hAnsiTheme="minorHAnsi" w:cstheme="minorHAnsi"/>
                <w:color w:val="0F2741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  <w:color w:val="0F2741"/>
              </w:rPr>
              <w:t>primjerima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uočava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površno s pogrješkama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/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0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 uz učiteljevu pomoć obrazlaže i dokazuje osnovne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1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logički zaključuje i povezuje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9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pokazuje na geografskoj samo pojedine </w:t>
            </w:r>
            <w:r w:rsidR="00A011B1" w:rsidRPr="00472645">
              <w:rPr>
                <w:rFonts w:asciiTheme="minorHAnsi" w:hAnsiTheme="minorHAnsi" w:cstheme="minorHAnsi"/>
              </w:rPr>
              <w:t>osnovne zadane</w:t>
            </w:r>
            <w:r w:rsidR="00A011B1"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1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teško uočava i prepoznaje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pojedine 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slabo se koristi 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 w:line="274" w:lineRule="exact"/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s pogreškama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zahtjeva 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0" w:lineRule="atLeast"/>
              <w:ind w:left="338" w:right="21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vrlo površno i djelomično „čita“ i koristi </w:t>
            </w:r>
            <w:r w:rsidR="00472645" w:rsidRPr="00472645">
              <w:rPr>
                <w:rFonts w:asciiTheme="minorHAnsi" w:hAnsiTheme="minorHAnsi" w:cstheme="minorHAnsi"/>
              </w:rPr>
              <w:t>geografsku kartu pri orijentaciji u prostoru i snalazi se isključivo uz pomoć učitelja</w:t>
            </w:r>
          </w:p>
        </w:tc>
      </w:tr>
    </w:tbl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NEZADOVOLJAVAJUĆA</w:t>
      </w:r>
    </w:p>
    <w:p w:rsidR="00472645" w:rsidRPr="00472645" w:rsidRDefault="00472645" w:rsidP="00472645">
      <w:pPr>
        <w:tabs>
          <w:tab w:val="left" w:pos="557"/>
        </w:tabs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9E2C42">
        <w:trPr>
          <w:trHeight w:val="921"/>
        </w:trPr>
        <w:tc>
          <w:tcPr>
            <w:tcW w:w="3061" w:type="dxa"/>
            <w:vAlign w:val="center"/>
          </w:tcPr>
          <w:p w:rsidR="00472645" w:rsidRPr="00472645" w:rsidRDefault="00472645" w:rsidP="009F237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7176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odgovara na postavljena pitanja i nije usvojio ključne pojmove</w:t>
            </w: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pokazuje nerazumijevanje geografskih nastavnih sadržaja </w:t>
            </w:r>
          </w:p>
          <w:p w:rsidR="004C0208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primjenjuje i ne poznaje primjere korištenja geografskih znanja u svakodnevnom životu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nesuvislo uočava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1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06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pokazuje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najosnovnije zadane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5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nema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razvijenu kartografsku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right="102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gotovo ne uočava i ne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ne koristi se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5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nelogično i bez razumijevanja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 ne razumije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left="248" w:right="173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koristi i ne „čita“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Pr="00472645" w:rsidRDefault="004C0208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C0208" w:rsidRPr="00472645" w:rsidRDefault="00A011B1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lastRenderedPageBreak/>
        <w:t>Vrijednosti za granice ocjena kod pisanog provjeravanja</w:t>
      </w:r>
      <w:r w:rsidR="00472645" w:rsidRPr="00472645">
        <w:rPr>
          <w:rFonts w:asciiTheme="minorHAnsi" w:hAnsiTheme="minorHAnsi" w:cstheme="minorHAnsi"/>
          <w:b/>
          <w:sz w:val="24"/>
          <w:szCs w:val="24"/>
        </w:rPr>
        <w:t xml:space="preserve"> geografskih znanja i vještina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Pr="00472645" w:rsidRDefault="004C0208">
      <w:pPr>
        <w:pStyle w:val="Tijeloteksta"/>
        <w:spacing w:before="4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061"/>
      </w:tblGrid>
      <w:tr w:rsidR="004C0208" w:rsidRPr="00472645">
        <w:trPr>
          <w:trHeight w:val="276"/>
        </w:trPr>
        <w:tc>
          <w:tcPr>
            <w:tcW w:w="3709" w:type="dxa"/>
          </w:tcPr>
          <w:p w:rsidR="004C0208" w:rsidRPr="00472645" w:rsidRDefault="00A011B1">
            <w:pPr>
              <w:pStyle w:val="TableParagraph"/>
              <w:spacing w:line="256" w:lineRule="exact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Postotak ( %) bodova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142" w:right="11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5C6EA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-100</w:t>
            </w:r>
          </w:p>
        </w:tc>
        <w:tc>
          <w:tcPr>
            <w:tcW w:w="3061" w:type="dxa"/>
          </w:tcPr>
          <w:p w:rsidR="004C0208" w:rsidRPr="00472645" w:rsidRDefault="00472645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A011B1" w:rsidP="005C6EA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C6EA0">
              <w:rPr>
                <w:rFonts w:asciiTheme="minorHAnsi" w:hAnsiTheme="minorHAnsi" w:cstheme="minorHAnsi"/>
                <w:sz w:val="24"/>
                <w:szCs w:val="24"/>
              </w:rPr>
              <w:t>6-90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5C6EA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61-75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5C6EA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50-60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Dovoljan (2)</w:t>
            </w:r>
          </w:p>
        </w:tc>
      </w:tr>
      <w:tr w:rsidR="004C0208" w:rsidRPr="00472645">
        <w:trPr>
          <w:trHeight w:val="278"/>
        </w:trPr>
        <w:tc>
          <w:tcPr>
            <w:tcW w:w="3709" w:type="dxa"/>
          </w:tcPr>
          <w:p w:rsidR="004C0208" w:rsidRPr="00472645" w:rsidRDefault="005C6EA0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0 -49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Nedovoljan (1)</w:t>
            </w:r>
          </w:p>
        </w:tc>
      </w:tr>
    </w:tbl>
    <w:p w:rsidR="00472645" w:rsidRPr="00472645" w:rsidRDefault="00472645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A011B1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Vrednovanje učeničkih radova – plakata, referata i prezentacija</w:t>
      </w:r>
    </w:p>
    <w:p w:rsidR="004C0208" w:rsidRPr="00472645" w:rsidRDefault="004C0208">
      <w:pPr>
        <w:pStyle w:val="Tijeloteksta"/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754"/>
        <w:gridCol w:w="1949"/>
      </w:tblGrid>
      <w:tr w:rsidR="004C0208" w:rsidRPr="00472645">
        <w:trPr>
          <w:trHeight w:val="275"/>
        </w:trPr>
        <w:tc>
          <w:tcPr>
            <w:tcW w:w="3586" w:type="dxa"/>
          </w:tcPr>
          <w:p w:rsidR="004C0208" w:rsidRPr="00472645" w:rsidRDefault="00A011B1">
            <w:pPr>
              <w:pStyle w:val="TableParagraph"/>
              <w:spacing w:line="256" w:lineRule="exact"/>
              <w:ind w:left="6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Elementi vrednovanja</w:t>
            </w: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spacing w:line="256" w:lineRule="exact"/>
              <w:ind w:left="2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Praćenje i vrednovanje učenika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56" w:lineRule="exact"/>
              <w:ind w:left="6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>
        <w:trPr>
          <w:trHeight w:val="909"/>
        </w:trPr>
        <w:tc>
          <w:tcPr>
            <w:tcW w:w="3586" w:type="dxa"/>
            <w:vMerge w:val="restart"/>
          </w:tcPr>
          <w:p w:rsidR="004C0208" w:rsidRPr="00472645" w:rsidRDefault="00A011B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-Usvojenost znanja</w:t>
            </w:r>
          </w:p>
          <w:p w:rsidR="004C0208" w:rsidRPr="00472645" w:rsidRDefault="00A011B1">
            <w:pPr>
              <w:pStyle w:val="TableParagraph"/>
              <w:ind w:left="107" w:right="562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-Originalnost i samostalnost u izboru teme</w:t>
            </w:r>
          </w:p>
          <w:p w:rsidR="004C0208" w:rsidRPr="00472645" w:rsidRDefault="00A011B1">
            <w:pPr>
              <w:pStyle w:val="TableParagraph"/>
              <w:ind w:left="107" w:right="496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-Povezivanje gradiva s ostalim temama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-Korištenje dodatnih sadržaja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-Osmišljenost nastupa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-Način izlaganja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-Izgled prezentiranog rada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-Uključivanje učenika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-Primjenjivost izabrane teme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-Listići za ponavljanje</w:t>
            </w: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-Izvrsno znanje, siguran nastup, velika kreativnost i urednost, velika primjenljivost u praksi</w:t>
            </w:r>
          </w:p>
        </w:tc>
        <w:tc>
          <w:tcPr>
            <w:tcW w:w="1949" w:type="dxa"/>
          </w:tcPr>
          <w:p w:rsidR="004C0208" w:rsidRPr="00472645" w:rsidRDefault="0047264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>
        <w:trPr>
          <w:trHeight w:val="1103"/>
        </w:trPr>
        <w:tc>
          <w:tcPr>
            <w:tcW w:w="3586" w:type="dxa"/>
            <w:vMerge/>
            <w:tcBorders>
              <w:top w:val="nil"/>
            </w:tcBorders>
          </w:tcPr>
          <w:p w:rsidR="004C0208" w:rsidRPr="00472645" w:rsidRDefault="004C02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84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-Prilično dobro znanje, dosta siguran nastup,</w:t>
            </w:r>
          </w:p>
          <w:p w:rsidR="004C0208" w:rsidRPr="00472645" w:rsidRDefault="00A011B1">
            <w:pPr>
              <w:pStyle w:val="TableParagraph"/>
              <w:spacing w:line="270" w:lineRule="atLeast"/>
              <w:ind w:left="107" w:righ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kreativan i uredan rad, manja primjenljivost u praksi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>
        <w:trPr>
          <w:trHeight w:val="1554"/>
        </w:trPr>
        <w:tc>
          <w:tcPr>
            <w:tcW w:w="3586" w:type="dxa"/>
            <w:vMerge/>
            <w:tcBorders>
              <w:top w:val="nil"/>
            </w:tcBorders>
          </w:tcPr>
          <w:p w:rsidR="004C0208" w:rsidRPr="00472645" w:rsidRDefault="004C02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-Dobro znanje, nesiguran nastup, manja kreativnost i urednost, slabija primjenljivost u praksi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</w:tbl>
    <w:p w:rsidR="00A011B1" w:rsidRDefault="00A011B1">
      <w:pPr>
        <w:rPr>
          <w:rFonts w:asciiTheme="minorHAnsi" w:hAnsiTheme="minorHAnsi" w:cstheme="minorHAnsi"/>
          <w:sz w:val="24"/>
          <w:szCs w:val="24"/>
        </w:rPr>
      </w:pPr>
    </w:p>
    <w:p w:rsidR="005C6EA0" w:rsidRPr="00472645" w:rsidRDefault="005C6E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Učenik negativnu ocjenu ili ocjenu dovoljan iz jedne nastavne jedinice ili jedne nastavne cjeline može ispravljati jednom tijekom nastavne godine. </w:t>
      </w:r>
      <w:r w:rsidR="00B05198">
        <w:rPr>
          <w:rFonts w:asciiTheme="minorHAnsi" w:hAnsiTheme="minorHAnsi" w:cstheme="minorHAnsi"/>
          <w:sz w:val="24"/>
          <w:szCs w:val="24"/>
        </w:rPr>
        <w:t xml:space="preserve">Ocjene dobar i vrlo dobar učenik ne može ispravljati tijekom nastavne godine. </w:t>
      </w:r>
      <w:r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koliko mu nedostaju o</w:t>
      </w:r>
      <w:r w:rsidR="00B05198">
        <w:rPr>
          <w:rFonts w:asciiTheme="minorHAnsi" w:hAnsiTheme="minorHAnsi" w:cstheme="minorHAnsi"/>
          <w:sz w:val="24"/>
          <w:szCs w:val="24"/>
        </w:rPr>
        <w:t xml:space="preserve">cjene za višu zaključnu ocjenu, </w:t>
      </w:r>
      <w:r>
        <w:rPr>
          <w:rFonts w:asciiTheme="minorHAnsi" w:hAnsiTheme="minorHAnsi" w:cstheme="minorHAnsi"/>
          <w:sz w:val="24"/>
          <w:szCs w:val="24"/>
        </w:rPr>
        <w:t>učenik može odgovarati pred kraj nastavne godine</w:t>
      </w:r>
      <w:r w:rsidR="00B05198">
        <w:rPr>
          <w:rFonts w:asciiTheme="minorHAnsi" w:hAnsiTheme="minorHAnsi" w:cstheme="minorHAnsi"/>
          <w:sz w:val="24"/>
          <w:szCs w:val="24"/>
        </w:rPr>
        <w:t xml:space="preserve"> i to gradivo iz koje je dobio nezadovoljavajuću ocjenu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5C6EA0" w:rsidRPr="00472645" w:rsidSect="004C0208">
      <w:pgSz w:w="11910" w:h="16840"/>
      <w:pgMar w:top="72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BCB"/>
    <w:multiLevelType w:val="hybridMultilevel"/>
    <w:tmpl w:val="9582210E"/>
    <w:lvl w:ilvl="0" w:tplc="6128A45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EF0E148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E0EEC62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07EE851C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2D7EBD1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092A6A8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FFA4C62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7E8AF4BE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A5CE6A7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33E66C5"/>
    <w:multiLevelType w:val="hybridMultilevel"/>
    <w:tmpl w:val="CD2A72D2"/>
    <w:lvl w:ilvl="0" w:tplc="73EA68C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638B34C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F1421670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3DB01A62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68307E88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BC4E71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D9FC587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B9407382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E3FCBD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176A781D"/>
    <w:multiLevelType w:val="hybridMultilevel"/>
    <w:tmpl w:val="656E9D88"/>
    <w:lvl w:ilvl="0" w:tplc="F70AD5CA">
      <w:start w:val="1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1CF64BFE">
      <w:numFmt w:val="bullet"/>
      <w:lvlText w:val="•"/>
      <w:lvlJc w:val="left"/>
      <w:pPr>
        <w:ind w:left="1528" w:hanging="260"/>
      </w:pPr>
      <w:rPr>
        <w:rFonts w:hint="default"/>
        <w:lang w:val="hr-HR" w:eastAsia="hr-HR" w:bidi="hr-HR"/>
      </w:rPr>
    </w:lvl>
    <w:lvl w:ilvl="2" w:tplc="CDA48CD6">
      <w:numFmt w:val="bullet"/>
      <w:lvlText w:val="•"/>
      <w:lvlJc w:val="left"/>
      <w:pPr>
        <w:ind w:left="2433" w:hanging="260"/>
      </w:pPr>
      <w:rPr>
        <w:rFonts w:hint="default"/>
        <w:lang w:val="hr-HR" w:eastAsia="hr-HR" w:bidi="hr-HR"/>
      </w:rPr>
    </w:lvl>
    <w:lvl w:ilvl="3" w:tplc="660C34FA">
      <w:numFmt w:val="bullet"/>
      <w:lvlText w:val="•"/>
      <w:lvlJc w:val="left"/>
      <w:pPr>
        <w:ind w:left="3337" w:hanging="260"/>
      </w:pPr>
      <w:rPr>
        <w:rFonts w:hint="default"/>
        <w:lang w:val="hr-HR" w:eastAsia="hr-HR" w:bidi="hr-HR"/>
      </w:rPr>
    </w:lvl>
    <w:lvl w:ilvl="4" w:tplc="D0C0E224">
      <w:numFmt w:val="bullet"/>
      <w:lvlText w:val="•"/>
      <w:lvlJc w:val="left"/>
      <w:pPr>
        <w:ind w:left="4242" w:hanging="260"/>
      </w:pPr>
      <w:rPr>
        <w:rFonts w:hint="default"/>
        <w:lang w:val="hr-HR" w:eastAsia="hr-HR" w:bidi="hr-HR"/>
      </w:rPr>
    </w:lvl>
    <w:lvl w:ilvl="5" w:tplc="0E8C9276">
      <w:numFmt w:val="bullet"/>
      <w:lvlText w:val="•"/>
      <w:lvlJc w:val="left"/>
      <w:pPr>
        <w:ind w:left="5147" w:hanging="260"/>
      </w:pPr>
      <w:rPr>
        <w:rFonts w:hint="default"/>
        <w:lang w:val="hr-HR" w:eastAsia="hr-HR" w:bidi="hr-HR"/>
      </w:rPr>
    </w:lvl>
    <w:lvl w:ilvl="6" w:tplc="3272A1B6">
      <w:numFmt w:val="bullet"/>
      <w:lvlText w:val="•"/>
      <w:lvlJc w:val="left"/>
      <w:pPr>
        <w:ind w:left="6051" w:hanging="260"/>
      </w:pPr>
      <w:rPr>
        <w:rFonts w:hint="default"/>
        <w:lang w:val="hr-HR" w:eastAsia="hr-HR" w:bidi="hr-HR"/>
      </w:rPr>
    </w:lvl>
    <w:lvl w:ilvl="7" w:tplc="5EA41FB0">
      <w:numFmt w:val="bullet"/>
      <w:lvlText w:val="•"/>
      <w:lvlJc w:val="left"/>
      <w:pPr>
        <w:ind w:left="6956" w:hanging="260"/>
      </w:pPr>
      <w:rPr>
        <w:rFonts w:hint="default"/>
        <w:lang w:val="hr-HR" w:eastAsia="hr-HR" w:bidi="hr-HR"/>
      </w:rPr>
    </w:lvl>
    <w:lvl w:ilvl="8" w:tplc="023629E4">
      <w:numFmt w:val="bullet"/>
      <w:lvlText w:val="•"/>
      <w:lvlJc w:val="left"/>
      <w:pPr>
        <w:ind w:left="7861" w:hanging="260"/>
      </w:pPr>
      <w:rPr>
        <w:rFonts w:hint="default"/>
        <w:lang w:val="hr-HR" w:eastAsia="hr-HR" w:bidi="hr-HR"/>
      </w:rPr>
    </w:lvl>
  </w:abstractNum>
  <w:abstractNum w:abstractNumId="4" w15:restartNumberingAfterBreak="0">
    <w:nsid w:val="18E07E1A"/>
    <w:multiLevelType w:val="hybridMultilevel"/>
    <w:tmpl w:val="E5128622"/>
    <w:lvl w:ilvl="0" w:tplc="3050F3A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2"/>
        <w:sz w:val="24"/>
        <w:szCs w:val="24"/>
        <w:lang w:val="hr-HR" w:eastAsia="hr-HR" w:bidi="hr-HR"/>
      </w:rPr>
    </w:lvl>
    <w:lvl w:ilvl="1" w:tplc="C1C4006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9D5080C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9E86ACC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B5C84E6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1F4C02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FCF295D4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5E928D0A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2838443E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F9E782A"/>
    <w:multiLevelType w:val="hybridMultilevel"/>
    <w:tmpl w:val="603E96B8"/>
    <w:lvl w:ilvl="0" w:tplc="80C81034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E45AED6A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9E000D5C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D3DAFAE6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E960B96E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A3AFF34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0AB2CD2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8472890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3DA8AB1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52342B9"/>
    <w:multiLevelType w:val="hybridMultilevel"/>
    <w:tmpl w:val="E1ECD004"/>
    <w:lvl w:ilvl="0" w:tplc="BB5C7096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88495E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2" w:tplc="FB3A91F8">
      <w:numFmt w:val="bullet"/>
      <w:lvlText w:val="•"/>
      <w:lvlJc w:val="left"/>
      <w:pPr>
        <w:ind w:left="2737" w:hanging="360"/>
      </w:pPr>
      <w:rPr>
        <w:rFonts w:hint="default"/>
        <w:lang w:val="hr-HR" w:eastAsia="hr-HR" w:bidi="hr-HR"/>
      </w:rPr>
    </w:lvl>
    <w:lvl w:ilvl="3" w:tplc="5E22D7DC">
      <w:numFmt w:val="bullet"/>
      <w:lvlText w:val="•"/>
      <w:lvlJc w:val="left"/>
      <w:pPr>
        <w:ind w:left="3595" w:hanging="360"/>
      </w:pPr>
      <w:rPr>
        <w:rFonts w:hint="default"/>
        <w:lang w:val="hr-HR" w:eastAsia="hr-HR" w:bidi="hr-HR"/>
      </w:rPr>
    </w:lvl>
    <w:lvl w:ilvl="4" w:tplc="C1161010">
      <w:numFmt w:val="bullet"/>
      <w:lvlText w:val="•"/>
      <w:lvlJc w:val="left"/>
      <w:pPr>
        <w:ind w:left="4454" w:hanging="360"/>
      </w:pPr>
      <w:rPr>
        <w:rFonts w:hint="default"/>
        <w:lang w:val="hr-HR" w:eastAsia="hr-HR" w:bidi="hr-HR"/>
      </w:rPr>
    </w:lvl>
    <w:lvl w:ilvl="5" w:tplc="7D3CEFD0">
      <w:numFmt w:val="bullet"/>
      <w:lvlText w:val="•"/>
      <w:lvlJc w:val="left"/>
      <w:pPr>
        <w:ind w:left="5313" w:hanging="360"/>
      </w:pPr>
      <w:rPr>
        <w:rFonts w:hint="default"/>
        <w:lang w:val="hr-HR" w:eastAsia="hr-HR" w:bidi="hr-HR"/>
      </w:rPr>
    </w:lvl>
    <w:lvl w:ilvl="6" w:tplc="AEB61C02">
      <w:numFmt w:val="bullet"/>
      <w:lvlText w:val="•"/>
      <w:lvlJc w:val="left"/>
      <w:pPr>
        <w:ind w:left="6171" w:hanging="360"/>
      </w:pPr>
      <w:rPr>
        <w:rFonts w:hint="default"/>
        <w:lang w:val="hr-HR" w:eastAsia="hr-HR" w:bidi="hr-HR"/>
      </w:rPr>
    </w:lvl>
    <w:lvl w:ilvl="7" w:tplc="F0C8CC32">
      <w:numFmt w:val="bullet"/>
      <w:lvlText w:val="•"/>
      <w:lvlJc w:val="left"/>
      <w:pPr>
        <w:ind w:left="7030" w:hanging="360"/>
      </w:pPr>
      <w:rPr>
        <w:rFonts w:hint="default"/>
        <w:lang w:val="hr-HR" w:eastAsia="hr-HR" w:bidi="hr-HR"/>
      </w:rPr>
    </w:lvl>
    <w:lvl w:ilvl="8" w:tplc="171C1210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3B766561"/>
    <w:multiLevelType w:val="hybridMultilevel"/>
    <w:tmpl w:val="1D521C4C"/>
    <w:lvl w:ilvl="0" w:tplc="F45AC55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CE8E9B2E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BE5432C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FBAE87A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1E7CE922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74AE91A0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898AB00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8BD4AC76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17A1850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FDD3E93"/>
    <w:multiLevelType w:val="hybridMultilevel"/>
    <w:tmpl w:val="90884426"/>
    <w:lvl w:ilvl="0" w:tplc="C4069BA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2E28DA0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B004FEC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FD9C1472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C3287F8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1CE037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CE7047EE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E8E81BC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648C05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51421542"/>
    <w:multiLevelType w:val="hybridMultilevel"/>
    <w:tmpl w:val="9076ABC2"/>
    <w:lvl w:ilvl="0" w:tplc="A0DEE2E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900BEDC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6FBAA4EE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ED76876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33605FC6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C78012F2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53E0392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6B98023C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416BA6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6676164D"/>
    <w:multiLevelType w:val="hybridMultilevel"/>
    <w:tmpl w:val="6E60D6BC"/>
    <w:lvl w:ilvl="0" w:tplc="6644B9C8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9C2A8FA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5D12D6BE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CAAA5F1A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BDDE6FE4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0166E18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B334686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59880C84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A4FCEF6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705B1D12"/>
    <w:multiLevelType w:val="hybridMultilevel"/>
    <w:tmpl w:val="E174D392"/>
    <w:lvl w:ilvl="0" w:tplc="15501BC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0BCE5F3C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1654D9D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E25C7E5E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56F211CA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DB9C932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EE2C8F4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B5865288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7B4EBF2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08"/>
    <w:rsid w:val="00472645"/>
    <w:rsid w:val="004C0208"/>
    <w:rsid w:val="0056077B"/>
    <w:rsid w:val="005C6EA0"/>
    <w:rsid w:val="00A011B1"/>
    <w:rsid w:val="00B05198"/>
    <w:rsid w:val="00CE3BCF"/>
    <w:rsid w:val="00E032E5"/>
    <w:rsid w:val="00F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74E6"/>
  <w15:docId w15:val="{62EF4E95-7EE9-4FAD-A7C8-B2C6E1C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208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rsid w:val="004C0208"/>
    <w:pPr>
      <w:ind w:left="556" w:hanging="2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C0208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4C0208"/>
    <w:pPr>
      <w:ind w:left="556" w:hanging="260"/>
    </w:pPr>
  </w:style>
  <w:style w:type="paragraph" w:customStyle="1" w:styleId="TableParagraph">
    <w:name w:val="Table Paragraph"/>
    <w:basedOn w:val="Normal"/>
    <w:uiPriority w:val="1"/>
    <w:qFormat/>
    <w:rsid w:val="004C0208"/>
    <w:pPr>
      <w:ind w:left="648"/>
    </w:pPr>
  </w:style>
  <w:style w:type="paragraph" w:styleId="Bezproreda">
    <w:name w:val="No Spacing"/>
    <w:uiPriority w:val="1"/>
    <w:qFormat/>
    <w:rsid w:val="00472645"/>
    <w:pPr>
      <w:widowControl/>
      <w:autoSpaceDE/>
      <w:autoSpaceDN/>
    </w:pPr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59"/>
    <w:rsid w:val="00472645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Kriteriji vrednovanja i ocjenjivanja u nastavi geografije</vt:lpstr>
      <vt:lpstr>Kriteriji vrednovanja i ocjenjivanja u nastavi geografije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vrednovanja i ocjenjivanja u nastavi geografije</dc:title>
  <dc:creator>Branka</dc:creator>
  <cp:lastModifiedBy>Korisnik</cp:lastModifiedBy>
  <cp:revision>3</cp:revision>
  <dcterms:created xsi:type="dcterms:W3CDTF">2023-07-07T07:17:00Z</dcterms:created>
  <dcterms:modified xsi:type="dcterms:W3CDTF">2023-07-07T07:22:00Z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</Properties>
</file>